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86CC94" w14:textId="408E6615" w:rsidR="001B6823" w:rsidRPr="00771CBF" w:rsidRDefault="00771CBF">
      <w:pPr>
        <w:rPr>
          <w:rFonts w:ascii="Times New Roman" w:hAnsi="Times New Roman" w:cs="Times New Roman"/>
          <w:b/>
          <w:bCs/>
          <w:sz w:val="24"/>
          <w:szCs w:val="24"/>
          <w:u w:val="single"/>
        </w:rPr>
      </w:pPr>
      <w:r w:rsidRPr="00771CBF">
        <w:rPr>
          <w:rFonts w:ascii="Times New Roman" w:hAnsi="Times New Roman" w:cs="Times New Roman"/>
          <w:b/>
          <w:bCs/>
          <w:sz w:val="24"/>
          <w:szCs w:val="24"/>
          <w:u w:val="single"/>
        </w:rPr>
        <w:t>Primary Source Paper</w:t>
      </w:r>
    </w:p>
    <w:p w14:paraId="31EF11BD" w14:textId="15DBE566" w:rsidR="00771CBF" w:rsidRPr="00771CBF" w:rsidRDefault="00771CBF">
      <w:pPr>
        <w:rPr>
          <w:rFonts w:ascii="Times New Roman" w:hAnsi="Times New Roman" w:cs="Times New Roman"/>
          <w:color w:val="1C1C57"/>
          <w:sz w:val="24"/>
          <w:szCs w:val="24"/>
          <w:shd w:val="clear" w:color="auto" w:fill="FFFFFF"/>
        </w:rPr>
      </w:pPr>
      <w:r w:rsidRPr="00771CBF">
        <w:rPr>
          <w:rStyle w:val="Emphasis"/>
          <w:rFonts w:ascii="Times New Roman" w:hAnsi="Times New Roman" w:cs="Times New Roman"/>
          <w:b/>
          <w:bCs/>
          <w:color w:val="1C1C57"/>
          <w:sz w:val="24"/>
          <w:szCs w:val="24"/>
          <w:shd w:val="clear" w:color="auto" w:fill="FFFFFF"/>
        </w:rPr>
        <w:t>What is a primary source?</w:t>
      </w:r>
      <w:r w:rsidRPr="00771CBF">
        <w:rPr>
          <w:rFonts w:ascii="Times New Roman" w:hAnsi="Times New Roman" w:cs="Times New Roman"/>
          <w:color w:val="1C1C57"/>
          <w:sz w:val="24"/>
          <w:szCs w:val="24"/>
          <w:shd w:val="clear" w:color="auto" w:fill="FFFFFF"/>
        </w:rPr>
        <w:t>  A primary source is an artifact that is contemporaneous of the period under analysis.  for example: if we are studying the Civil War, how do we know what occurred at that time?  What do we rely on to inform our understanding of this event? Primary sources are evidence of the past, and they usually consist of documents or other forms of "realia" (paintings, tools, clothing) that are from that period of time. Historians are essentially detectives, who use these pieces of evidence to inform and interpret the past.  In the case of the example of the Civil War, historians may consult war journals, newspapers, congressional records, or photographs (a newer innovation of the period).  </w:t>
      </w:r>
    </w:p>
    <w:p w14:paraId="2FFC3D44" w14:textId="7AC730EB" w:rsidR="00771CBF" w:rsidRPr="00771CBF" w:rsidRDefault="00771CBF">
      <w:pPr>
        <w:rPr>
          <w:rFonts w:ascii="Times New Roman" w:hAnsi="Times New Roman" w:cs="Times New Roman"/>
          <w:color w:val="1C1C57"/>
          <w:sz w:val="24"/>
          <w:szCs w:val="24"/>
          <w:shd w:val="clear" w:color="auto" w:fill="FFFFFF"/>
        </w:rPr>
      </w:pPr>
    </w:p>
    <w:p w14:paraId="46AC91B2" w14:textId="319E11D5" w:rsidR="00771CBF" w:rsidRPr="00771CBF" w:rsidRDefault="00771CBF">
      <w:pPr>
        <w:rPr>
          <w:rFonts w:ascii="Times New Roman" w:hAnsi="Times New Roman" w:cs="Times New Roman"/>
          <w:b/>
          <w:bCs/>
          <w:color w:val="1C1C57"/>
          <w:sz w:val="24"/>
          <w:szCs w:val="24"/>
          <w:shd w:val="clear" w:color="auto" w:fill="FFFFFF"/>
        </w:rPr>
      </w:pPr>
      <w:r w:rsidRPr="00771CBF">
        <w:rPr>
          <w:rFonts w:ascii="Times New Roman" w:hAnsi="Times New Roman" w:cs="Times New Roman"/>
          <w:b/>
          <w:bCs/>
          <w:color w:val="1C1C57"/>
          <w:sz w:val="24"/>
          <w:szCs w:val="24"/>
          <w:shd w:val="clear" w:color="auto" w:fill="FFFFFF"/>
        </w:rPr>
        <w:t>Video about What Primary Source Paper is</w:t>
      </w:r>
    </w:p>
    <w:p w14:paraId="181ED9DE" w14:textId="50B7686E" w:rsidR="00771CBF" w:rsidRPr="00771CBF" w:rsidRDefault="00213CC2">
      <w:pPr>
        <w:rPr>
          <w:rFonts w:ascii="Times New Roman" w:hAnsi="Times New Roman" w:cs="Times New Roman"/>
          <w:sz w:val="24"/>
          <w:szCs w:val="24"/>
        </w:rPr>
      </w:pPr>
      <w:hyperlink r:id="rId6" w:tgtFrame="_blank" w:history="1">
        <w:r w:rsidR="00771CBF" w:rsidRPr="00771CBF">
          <w:rPr>
            <w:rStyle w:val="Hyperlink"/>
            <w:rFonts w:ascii="Times New Roman" w:hAnsi="Times New Roman" w:cs="Times New Roman"/>
            <w:color w:val="auto"/>
            <w:spacing w:val="15"/>
            <w:sz w:val="24"/>
            <w:szCs w:val="24"/>
          </w:rPr>
          <w:t>https://youtu.be/8iFQP-Ny-jk</w:t>
        </w:r>
      </w:hyperlink>
    </w:p>
    <w:p w14:paraId="272E1D21" w14:textId="77777777" w:rsidR="00771CBF" w:rsidRPr="00771CBF" w:rsidRDefault="00771CBF">
      <w:pPr>
        <w:rPr>
          <w:rFonts w:ascii="Times New Roman" w:hAnsi="Times New Roman" w:cs="Times New Roman"/>
          <w:sz w:val="24"/>
          <w:szCs w:val="24"/>
          <w:shd w:val="clear" w:color="auto" w:fill="FFFFFF"/>
        </w:rPr>
      </w:pPr>
    </w:p>
    <w:p w14:paraId="3E3C4A8F" w14:textId="655CB154" w:rsidR="00771CBF" w:rsidRPr="00771CBF" w:rsidRDefault="00771CBF">
      <w:pPr>
        <w:rPr>
          <w:rFonts w:ascii="Times New Roman" w:hAnsi="Times New Roman" w:cs="Times New Roman"/>
          <w:b/>
          <w:bCs/>
          <w:color w:val="1C1C57"/>
          <w:sz w:val="24"/>
          <w:szCs w:val="24"/>
          <w:u w:val="single"/>
          <w:shd w:val="clear" w:color="auto" w:fill="FFFFFF"/>
        </w:rPr>
      </w:pPr>
      <w:r w:rsidRPr="00771CBF">
        <w:rPr>
          <w:rFonts w:ascii="Times New Roman" w:hAnsi="Times New Roman" w:cs="Times New Roman"/>
          <w:b/>
          <w:bCs/>
          <w:color w:val="1C1C57"/>
          <w:sz w:val="24"/>
          <w:szCs w:val="24"/>
          <w:u w:val="single"/>
          <w:shd w:val="clear" w:color="auto" w:fill="FFFFFF"/>
        </w:rPr>
        <w:t>Assignment Instructions</w:t>
      </w:r>
    </w:p>
    <w:p w14:paraId="32A651BE" w14:textId="77777777" w:rsidR="00771CBF" w:rsidRPr="00771CBF" w:rsidRDefault="00771CBF" w:rsidP="00771CBF">
      <w:pPr>
        <w:shd w:val="clear" w:color="auto" w:fill="FFFFFF"/>
        <w:spacing w:before="180" w:after="180" w:line="240" w:lineRule="auto"/>
        <w:rPr>
          <w:rFonts w:ascii="Times New Roman" w:eastAsia="Times New Roman" w:hAnsi="Times New Roman" w:cs="Times New Roman"/>
          <w:color w:val="1C1C57"/>
          <w:sz w:val="24"/>
          <w:szCs w:val="24"/>
        </w:rPr>
      </w:pPr>
      <w:r w:rsidRPr="00771CBF">
        <w:rPr>
          <w:rFonts w:ascii="Times New Roman" w:eastAsia="Times New Roman" w:hAnsi="Times New Roman" w:cs="Times New Roman"/>
          <w:color w:val="1C1C57"/>
          <w:sz w:val="24"/>
          <w:szCs w:val="24"/>
        </w:rPr>
        <w:t>The criteria for the essay are as follows:</w:t>
      </w:r>
    </w:p>
    <w:p w14:paraId="319AA590" w14:textId="77777777" w:rsidR="00771CBF" w:rsidRPr="00771CBF" w:rsidRDefault="00771CBF" w:rsidP="00771CBF">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r w:rsidRPr="00771CBF">
        <w:rPr>
          <w:rFonts w:ascii="Times New Roman" w:eastAsia="Times New Roman" w:hAnsi="Times New Roman" w:cs="Times New Roman"/>
          <w:color w:val="1C1C57"/>
          <w:sz w:val="24"/>
          <w:szCs w:val="24"/>
        </w:rPr>
        <w:t>One to two pages in length</w:t>
      </w:r>
    </w:p>
    <w:p w14:paraId="14CE605A" w14:textId="77777777" w:rsidR="00771CBF" w:rsidRPr="00771CBF" w:rsidRDefault="00771CBF" w:rsidP="00771CBF">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r w:rsidRPr="00771CBF">
        <w:rPr>
          <w:rFonts w:ascii="Times New Roman" w:eastAsia="Times New Roman" w:hAnsi="Times New Roman" w:cs="Times New Roman"/>
          <w:color w:val="1C1C57"/>
          <w:sz w:val="24"/>
          <w:szCs w:val="24"/>
        </w:rPr>
        <w:t>Single spaced</w:t>
      </w:r>
    </w:p>
    <w:p w14:paraId="4C532AC5" w14:textId="77777777" w:rsidR="00771CBF" w:rsidRPr="00771CBF" w:rsidRDefault="00771CBF" w:rsidP="00771CBF">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r w:rsidRPr="00771CBF">
        <w:rPr>
          <w:rFonts w:ascii="Times New Roman" w:eastAsia="Times New Roman" w:hAnsi="Times New Roman" w:cs="Times New Roman"/>
          <w:color w:val="1C1C57"/>
          <w:sz w:val="24"/>
          <w:szCs w:val="24"/>
        </w:rPr>
        <w:t>One inch margins around </w:t>
      </w:r>
    </w:p>
    <w:p w14:paraId="2D9CABBF" w14:textId="5014B752" w:rsidR="00771CBF" w:rsidRDefault="00771CBF" w:rsidP="00771CBF">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r w:rsidRPr="00771CBF">
        <w:rPr>
          <w:rFonts w:ascii="Times New Roman" w:eastAsia="Times New Roman" w:hAnsi="Times New Roman" w:cs="Times New Roman"/>
          <w:color w:val="1C1C57"/>
          <w:sz w:val="24"/>
          <w:szCs w:val="24"/>
        </w:rPr>
        <w:t>Make sure the title of your essay clearly refers to the specific question you're addressing.</w:t>
      </w:r>
    </w:p>
    <w:p w14:paraId="45C9AA9E" w14:textId="31AB2A5B" w:rsidR="00771CBF" w:rsidRPr="00771CBF" w:rsidRDefault="00771CBF" w:rsidP="00771CBF">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r>
        <w:rPr>
          <w:rFonts w:ascii="Times New Roman" w:eastAsia="Times New Roman" w:hAnsi="Times New Roman" w:cs="Times New Roman"/>
          <w:color w:val="1C1C57"/>
          <w:sz w:val="24"/>
          <w:szCs w:val="24"/>
        </w:rPr>
        <w:t>Must include Reference of readings ONLY listed with the Question selected</w:t>
      </w:r>
    </w:p>
    <w:p w14:paraId="6E75929B" w14:textId="2F862471" w:rsidR="00771CBF" w:rsidRPr="00771CBF" w:rsidRDefault="00771CBF" w:rsidP="00771CBF">
      <w:pPr>
        <w:shd w:val="clear" w:color="auto" w:fill="FFFFFF"/>
        <w:spacing w:before="180" w:after="180" w:line="240" w:lineRule="auto"/>
        <w:rPr>
          <w:rFonts w:ascii="Times New Roman" w:eastAsia="Times New Roman" w:hAnsi="Times New Roman" w:cs="Times New Roman"/>
          <w:color w:val="1C1C57"/>
          <w:sz w:val="24"/>
          <w:szCs w:val="24"/>
        </w:rPr>
      </w:pPr>
      <w:r w:rsidRPr="00771CBF">
        <w:rPr>
          <w:rFonts w:ascii="Times New Roman" w:eastAsia="Times New Roman" w:hAnsi="Times New Roman" w:cs="Times New Roman"/>
          <w:color w:val="1C1C57"/>
          <w:sz w:val="24"/>
          <w:szCs w:val="24"/>
        </w:rPr>
        <w:t xml:space="preserve">In writing the essay make sure you have a clear introduction, main body paragraphs, and a conclusion. </w:t>
      </w:r>
      <w:r w:rsidRPr="00771CBF">
        <w:rPr>
          <w:rFonts w:ascii="Times New Roman" w:eastAsia="Times New Roman" w:hAnsi="Times New Roman" w:cs="Times New Roman"/>
          <w:b/>
          <w:bCs/>
          <w:color w:val="1C1C57"/>
          <w:sz w:val="24"/>
          <w:szCs w:val="24"/>
        </w:rPr>
        <w:t>Make sure that you support all main points with specific examples.</w:t>
      </w:r>
      <w:r w:rsidRPr="00771CBF">
        <w:rPr>
          <w:rFonts w:ascii="Times New Roman" w:eastAsia="Times New Roman" w:hAnsi="Times New Roman" w:cs="Times New Roman"/>
          <w:color w:val="1C1C57"/>
          <w:sz w:val="24"/>
          <w:szCs w:val="24"/>
        </w:rPr>
        <w:t> </w:t>
      </w:r>
    </w:p>
    <w:p w14:paraId="4830DEB0" w14:textId="77777777" w:rsidR="00771CBF" w:rsidRPr="00771CBF" w:rsidRDefault="00771CBF" w:rsidP="00771CBF">
      <w:pPr>
        <w:shd w:val="clear" w:color="auto" w:fill="FFFFFF"/>
        <w:spacing w:before="180" w:after="180" w:line="240" w:lineRule="auto"/>
        <w:rPr>
          <w:rFonts w:ascii="Times New Roman" w:eastAsia="Times New Roman" w:hAnsi="Times New Roman" w:cs="Times New Roman"/>
          <w:color w:val="1C1C57"/>
          <w:sz w:val="24"/>
          <w:szCs w:val="24"/>
        </w:rPr>
      </w:pPr>
    </w:p>
    <w:p w14:paraId="4AAA4085" w14:textId="2123200F" w:rsidR="00771CBF" w:rsidRDefault="00771CBF" w:rsidP="00771CBF">
      <w:pPr>
        <w:shd w:val="clear" w:color="auto" w:fill="FFFFFF"/>
        <w:spacing w:before="180" w:after="180" w:line="240" w:lineRule="auto"/>
        <w:rPr>
          <w:rFonts w:ascii="Times New Roman" w:eastAsia="Times New Roman" w:hAnsi="Times New Roman" w:cs="Times New Roman"/>
          <w:b/>
          <w:bCs/>
          <w:color w:val="1C1C57"/>
          <w:sz w:val="36"/>
          <w:szCs w:val="36"/>
        </w:rPr>
      </w:pPr>
      <w:r w:rsidRPr="00771CBF">
        <w:rPr>
          <w:rFonts w:ascii="Times New Roman" w:eastAsia="Times New Roman" w:hAnsi="Times New Roman" w:cs="Times New Roman"/>
          <w:b/>
          <w:bCs/>
          <w:color w:val="1C1C57"/>
          <w:sz w:val="36"/>
          <w:szCs w:val="36"/>
        </w:rPr>
        <w:t xml:space="preserve">Choose from </w:t>
      </w:r>
      <w:r w:rsidRPr="00771CBF">
        <w:rPr>
          <w:rFonts w:ascii="Times New Roman" w:eastAsia="Times New Roman" w:hAnsi="Times New Roman" w:cs="Times New Roman"/>
          <w:b/>
          <w:bCs/>
          <w:color w:val="1C1C57"/>
          <w:sz w:val="36"/>
          <w:szCs w:val="36"/>
          <w:u w:val="single"/>
        </w:rPr>
        <w:t>one</w:t>
      </w:r>
      <w:r w:rsidR="00763A28">
        <w:rPr>
          <w:rFonts w:ascii="Times New Roman" w:eastAsia="Times New Roman" w:hAnsi="Times New Roman" w:cs="Times New Roman"/>
          <w:b/>
          <w:bCs/>
          <w:color w:val="1C1C57"/>
          <w:sz w:val="36"/>
          <w:szCs w:val="36"/>
          <w:u w:val="single"/>
        </w:rPr>
        <w:t xml:space="preserve"> (highlighted below)</w:t>
      </w:r>
      <w:r w:rsidR="00763A28">
        <w:rPr>
          <w:rFonts w:ascii="Times New Roman" w:eastAsia="Times New Roman" w:hAnsi="Times New Roman" w:cs="Times New Roman"/>
          <w:b/>
          <w:bCs/>
          <w:color w:val="1C1C57"/>
          <w:sz w:val="36"/>
          <w:szCs w:val="36"/>
        </w:rPr>
        <w:t xml:space="preserve"> </w:t>
      </w:r>
      <w:r w:rsidRPr="00771CBF">
        <w:rPr>
          <w:rFonts w:ascii="Times New Roman" w:eastAsia="Times New Roman" w:hAnsi="Times New Roman" w:cs="Times New Roman"/>
          <w:b/>
          <w:bCs/>
          <w:color w:val="1C1C57"/>
          <w:sz w:val="36"/>
          <w:szCs w:val="36"/>
        </w:rPr>
        <w:t>of the following</w:t>
      </w:r>
      <w:r>
        <w:rPr>
          <w:rFonts w:ascii="Times New Roman" w:eastAsia="Times New Roman" w:hAnsi="Times New Roman" w:cs="Times New Roman"/>
          <w:b/>
          <w:bCs/>
          <w:color w:val="1C1C57"/>
          <w:sz w:val="36"/>
          <w:szCs w:val="36"/>
        </w:rPr>
        <w:t xml:space="preserve"> below to complete the Primary Source Paper</w:t>
      </w:r>
    </w:p>
    <w:p w14:paraId="21790AFA" w14:textId="3BA6EE64" w:rsidR="00771CBF" w:rsidRDefault="00771CBF" w:rsidP="00771CBF">
      <w:pPr>
        <w:shd w:val="clear" w:color="auto" w:fill="FFFFFF"/>
        <w:spacing w:before="180" w:after="180" w:line="240" w:lineRule="auto"/>
        <w:rPr>
          <w:rFonts w:ascii="Times New Roman" w:eastAsia="Times New Roman" w:hAnsi="Times New Roman" w:cs="Times New Roman"/>
          <w:color w:val="1C1C57"/>
          <w:sz w:val="24"/>
          <w:szCs w:val="24"/>
        </w:rPr>
      </w:pPr>
    </w:p>
    <w:p w14:paraId="0E143671" w14:textId="606D3E3B" w:rsidR="00771CBF" w:rsidRPr="00771CBF" w:rsidRDefault="00771CBF" w:rsidP="00771CBF">
      <w:pPr>
        <w:shd w:val="clear" w:color="auto" w:fill="FFFFFF"/>
        <w:spacing w:before="180" w:after="180" w:line="240" w:lineRule="auto"/>
        <w:rPr>
          <w:rFonts w:ascii="Times New Roman" w:eastAsia="Times New Roman" w:hAnsi="Times New Roman" w:cs="Times New Roman"/>
          <w:color w:val="1C1C57"/>
          <w:sz w:val="24"/>
          <w:szCs w:val="24"/>
        </w:rPr>
      </w:pPr>
      <w:r w:rsidRPr="00771CBF">
        <w:rPr>
          <w:rFonts w:ascii="Times New Roman" w:eastAsia="Times New Roman" w:hAnsi="Times New Roman" w:cs="Times New Roman"/>
          <w:b/>
          <w:bCs/>
          <w:color w:val="1C1C57"/>
          <w:sz w:val="24"/>
          <w:szCs w:val="24"/>
        </w:rPr>
        <w:t>For Example:</w:t>
      </w:r>
      <w:r>
        <w:rPr>
          <w:rFonts w:ascii="Times New Roman" w:eastAsia="Times New Roman" w:hAnsi="Times New Roman" w:cs="Times New Roman"/>
          <w:color w:val="1C1C57"/>
          <w:sz w:val="24"/>
          <w:szCs w:val="24"/>
        </w:rPr>
        <w:t xml:space="preserve"> If you select #1 you must read the three attachments and complete the primary source paper on those readings and the question listed in # 1.   If #2 you follow the readings and question for #2.</w:t>
      </w:r>
    </w:p>
    <w:p w14:paraId="05D36E71" w14:textId="77777777" w:rsidR="00771CBF" w:rsidRPr="00771CBF" w:rsidRDefault="00771CBF" w:rsidP="00771CBF">
      <w:pPr>
        <w:shd w:val="clear" w:color="auto" w:fill="FFFFFF"/>
        <w:spacing w:before="180" w:after="180" w:line="240" w:lineRule="auto"/>
        <w:rPr>
          <w:rFonts w:ascii="Times New Roman" w:eastAsia="Times New Roman" w:hAnsi="Times New Roman" w:cs="Times New Roman"/>
          <w:color w:val="1C1C57"/>
          <w:sz w:val="24"/>
          <w:szCs w:val="24"/>
        </w:rPr>
      </w:pPr>
    </w:p>
    <w:p w14:paraId="12D2C3D3" w14:textId="77777777" w:rsidR="00763A28" w:rsidRDefault="00763A28">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14:paraId="007A1918" w14:textId="4D92C66B" w:rsidR="00771CBF" w:rsidRPr="00771CBF" w:rsidRDefault="00771CBF" w:rsidP="00771CBF">
      <w:pPr>
        <w:shd w:val="clear" w:color="auto" w:fill="FFFFFF"/>
        <w:spacing w:before="90" w:after="90" w:line="240" w:lineRule="auto"/>
        <w:outlineLvl w:val="3"/>
        <w:rPr>
          <w:rFonts w:ascii="Times New Roman" w:eastAsia="Times New Roman" w:hAnsi="Times New Roman" w:cs="Times New Roman"/>
          <w:color w:val="FF0000"/>
          <w:sz w:val="24"/>
          <w:szCs w:val="24"/>
          <w:highlight w:val="green"/>
        </w:rPr>
      </w:pPr>
      <w:r w:rsidRPr="00771CBF">
        <w:rPr>
          <w:rFonts w:ascii="Times New Roman" w:eastAsia="Times New Roman" w:hAnsi="Times New Roman" w:cs="Times New Roman"/>
          <w:color w:val="FF0000"/>
          <w:sz w:val="24"/>
          <w:szCs w:val="24"/>
          <w:highlight w:val="green"/>
        </w:rPr>
        <w:lastRenderedPageBreak/>
        <w:t>1/ European Imperialism in Asia and Africa</w:t>
      </w:r>
    </w:p>
    <w:p w14:paraId="67215AF9" w14:textId="77777777" w:rsidR="00771CBF" w:rsidRPr="00771CBF" w:rsidRDefault="00771CBF" w:rsidP="00771CBF">
      <w:pPr>
        <w:shd w:val="clear" w:color="auto" w:fill="FFFFFF"/>
        <w:spacing w:before="180" w:after="180" w:line="240" w:lineRule="auto"/>
        <w:rPr>
          <w:rFonts w:ascii="Times New Roman" w:eastAsia="Times New Roman" w:hAnsi="Times New Roman" w:cs="Times New Roman"/>
          <w:color w:val="1C1C57"/>
          <w:sz w:val="24"/>
          <w:szCs w:val="24"/>
          <w:highlight w:val="green"/>
        </w:rPr>
      </w:pPr>
      <w:r w:rsidRPr="00771CBF">
        <w:rPr>
          <w:rFonts w:ascii="Times New Roman" w:eastAsia="Times New Roman" w:hAnsi="Times New Roman" w:cs="Times New Roman"/>
          <w:i/>
          <w:iCs/>
          <w:color w:val="1C1C57"/>
          <w:sz w:val="24"/>
          <w:szCs w:val="24"/>
          <w:highlight w:val="green"/>
        </w:rPr>
        <w:t>In many ways, Imperialism informed European attitudes concerning the idea that those of non-Anglo ancestry were inherently inferior,  In what ways do the Bagehot and Lugard documents reveal these attitudes?  How does the Japanese Constitution work to refute Anglo preconceptions?    </w:t>
      </w:r>
    </w:p>
    <w:p w14:paraId="05ABF793" w14:textId="13D4F798" w:rsidR="00771CBF" w:rsidRPr="00771CBF" w:rsidRDefault="00213CC2" w:rsidP="00771CBF">
      <w:pPr>
        <w:numPr>
          <w:ilvl w:val="0"/>
          <w:numId w:val="2"/>
        </w:numPr>
        <w:shd w:val="clear" w:color="auto" w:fill="FFFFFF"/>
        <w:spacing w:beforeAutospacing="1" w:after="0" w:afterAutospacing="1" w:line="240" w:lineRule="auto"/>
        <w:ind w:left="555"/>
        <w:rPr>
          <w:rFonts w:ascii="Times New Roman" w:eastAsia="Times New Roman" w:hAnsi="Times New Roman" w:cs="Times New Roman"/>
          <w:color w:val="1C1C57"/>
          <w:sz w:val="24"/>
          <w:szCs w:val="24"/>
          <w:highlight w:val="green"/>
        </w:rPr>
      </w:pPr>
      <w:hyperlink r:id="rId7" w:tgtFrame="_blank" w:history="1">
        <w:r w:rsidR="00771CBF" w:rsidRPr="00771CBF">
          <w:rPr>
            <w:rFonts w:ascii="Times New Roman" w:eastAsia="Times New Roman" w:hAnsi="Times New Roman" w:cs="Times New Roman"/>
            <w:color w:val="0000FF"/>
            <w:sz w:val="24"/>
            <w:szCs w:val="24"/>
            <w:highlight w:val="green"/>
            <w:u w:val="single"/>
          </w:rPr>
          <w:t>Walter Bagehot, On the Use of Conflict, 1872</w:t>
        </w:r>
      </w:hyperlink>
    </w:p>
    <w:p w14:paraId="31457DAC" w14:textId="28445C6D" w:rsidR="00771CBF" w:rsidRPr="00771CBF" w:rsidRDefault="00213CC2" w:rsidP="00771CBF">
      <w:pPr>
        <w:shd w:val="clear" w:color="auto" w:fill="FFFFFF"/>
        <w:spacing w:beforeAutospacing="1" w:after="0" w:afterAutospacing="1" w:line="240" w:lineRule="auto"/>
        <w:ind w:left="555"/>
        <w:rPr>
          <w:rFonts w:ascii="Times New Roman" w:eastAsia="Times New Roman" w:hAnsi="Times New Roman" w:cs="Times New Roman"/>
          <w:color w:val="1C1C57"/>
          <w:sz w:val="24"/>
          <w:szCs w:val="24"/>
          <w:highlight w:val="green"/>
        </w:rPr>
      </w:pPr>
      <w:hyperlink r:id="rId8" w:tooltip="The Constitution of the Empire of Japan, 1889" w:history="1">
        <w:r w:rsidR="00771CBF" w:rsidRPr="00771CBF">
          <w:rPr>
            <w:rFonts w:ascii="Times New Roman" w:eastAsia="Times New Roman" w:hAnsi="Times New Roman" w:cs="Times New Roman"/>
            <w:b/>
            <w:bCs/>
            <w:color w:val="0000FF"/>
            <w:sz w:val="24"/>
            <w:szCs w:val="24"/>
            <w:highlight w:val="green"/>
            <w:u w:val="single"/>
          </w:rPr>
          <w:t>T</w:t>
        </w:r>
      </w:hyperlink>
      <w:hyperlink r:id="rId9" w:tgtFrame="_blank" w:history="1">
        <w:r w:rsidR="00771CBF" w:rsidRPr="00771CBF">
          <w:rPr>
            <w:rFonts w:ascii="Times New Roman" w:eastAsia="Times New Roman" w:hAnsi="Times New Roman" w:cs="Times New Roman"/>
            <w:color w:val="0000FF"/>
            <w:sz w:val="24"/>
            <w:szCs w:val="24"/>
            <w:highlight w:val="green"/>
            <w:u w:val="single"/>
          </w:rPr>
          <w:t>he Constitution of the Empire of Japan, 1889</w:t>
        </w:r>
      </w:hyperlink>
    </w:p>
    <w:p w14:paraId="51F2FCF6" w14:textId="536F8E34" w:rsidR="00771CBF" w:rsidRPr="00771CBF" w:rsidRDefault="00213CC2" w:rsidP="00771CBF">
      <w:pPr>
        <w:numPr>
          <w:ilvl w:val="0"/>
          <w:numId w:val="2"/>
        </w:numPr>
        <w:shd w:val="clear" w:color="auto" w:fill="FFFFFF"/>
        <w:spacing w:beforeAutospacing="1" w:after="0" w:afterAutospacing="1" w:line="240" w:lineRule="auto"/>
        <w:ind w:left="375"/>
        <w:rPr>
          <w:rFonts w:ascii="Times New Roman" w:eastAsia="Times New Roman" w:hAnsi="Times New Roman" w:cs="Times New Roman"/>
          <w:color w:val="1C1C57"/>
          <w:sz w:val="24"/>
          <w:szCs w:val="24"/>
          <w:highlight w:val="green"/>
        </w:rPr>
      </w:pPr>
      <w:hyperlink r:id="rId10" w:tgtFrame="_blank" w:history="1">
        <w:r w:rsidR="00771CBF" w:rsidRPr="00771CBF">
          <w:rPr>
            <w:rFonts w:ascii="Times New Roman" w:eastAsia="Times New Roman" w:hAnsi="Times New Roman" w:cs="Times New Roman"/>
            <w:color w:val="0000FF"/>
            <w:sz w:val="24"/>
            <w:szCs w:val="24"/>
            <w:highlight w:val="green"/>
            <w:u w:val="single"/>
          </w:rPr>
          <w:t>F.D. Lugard, The Rise of Our East African Empire, 1893</w:t>
        </w:r>
        <w:r w:rsidR="00771CBF" w:rsidRPr="00771CBF">
          <w:rPr>
            <w:rFonts w:ascii="Times New Roman" w:eastAsia="Times New Roman" w:hAnsi="Times New Roman" w:cs="Times New Roman"/>
            <w:color w:val="0000FF"/>
            <w:sz w:val="24"/>
            <w:szCs w:val="24"/>
            <w:highlight w:val="green"/>
            <w:u w:val="single"/>
            <w:bdr w:val="none" w:sz="0" w:space="0" w:color="auto" w:frame="1"/>
          </w:rPr>
          <w:t> </w:t>
        </w:r>
      </w:hyperlink>
      <w:bookmarkStart w:id="0" w:name="_GoBack"/>
      <w:bookmarkEnd w:id="0"/>
    </w:p>
    <w:p w14:paraId="71DF3C29" w14:textId="77777777" w:rsidR="00771CBF" w:rsidRPr="00771CBF" w:rsidRDefault="00771CBF" w:rsidP="00771CBF">
      <w:pPr>
        <w:shd w:val="clear" w:color="auto" w:fill="FFFFFF"/>
        <w:spacing w:before="180" w:after="180" w:line="240" w:lineRule="auto"/>
        <w:rPr>
          <w:rFonts w:ascii="Times New Roman" w:eastAsia="Times New Roman" w:hAnsi="Times New Roman" w:cs="Times New Roman"/>
          <w:color w:val="1C1C57"/>
          <w:sz w:val="24"/>
          <w:szCs w:val="24"/>
        </w:rPr>
      </w:pPr>
      <w:r w:rsidRPr="00771CBF">
        <w:rPr>
          <w:rFonts w:ascii="Times New Roman" w:eastAsia="Times New Roman" w:hAnsi="Times New Roman" w:cs="Times New Roman"/>
          <w:color w:val="1C1C57"/>
          <w:sz w:val="24"/>
          <w:szCs w:val="24"/>
        </w:rPr>
        <w:t> </w:t>
      </w:r>
    </w:p>
    <w:sectPr w:rsidR="00771CBF" w:rsidRPr="00771C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6F69B8"/>
    <w:multiLevelType w:val="multilevel"/>
    <w:tmpl w:val="17A21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20786E"/>
    <w:multiLevelType w:val="multilevel"/>
    <w:tmpl w:val="D8E0C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D01511"/>
    <w:multiLevelType w:val="multilevel"/>
    <w:tmpl w:val="DE4A5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FA2E01"/>
    <w:multiLevelType w:val="multilevel"/>
    <w:tmpl w:val="30FA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CBF"/>
    <w:rsid w:val="00177280"/>
    <w:rsid w:val="00213CC2"/>
    <w:rsid w:val="00763A28"/>
    <w:rsid w:val="00771CBF"/>
    <w:rsid w:val="009364BB"/>
    <w:rsid w:val="00A55D40"/>
    <w:rsid w:val="00A72334"/>
    <w:rsid w:val="00EE61C4"/>
    <w:rsid w:val="00F974B0"/>
    <w:rsid w:val="00FF4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1FEA0"/>
  <w15:chartTrackingRefBased/>
  <w15:docId w15:val="{A032DEFC-653D-457B-99EE-72F014DC6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771CB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71CBF"/>
    <w:rPr>
      <w:i/>
      <w:iCs/>
    </w:rPr>
  </w:style>
  <w:style w:type="paragraph" w:styleId="NormalWeb">
    <w:name w:val="Normal (Web)"/>
    <w:basedOn w:val="Normal"/>
    <w:uiPriority w:val="99"/>
    <w:semiHidden/>
    <w:unhideWhenUsed/>
    <w:rsid w:val="00771CB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71CBF"/>
    <w:rPr>
      <w:color w:val="0000FF"/>
      <w:u w:val="single"/>
    </w:rPr>
  </w:style>
  <w:style w:type="character" w:customStyle="1" w:styleId="Heading4Char">
    <w:name w:val="Heading 4 Char"/>
    <w:basedOn w:val="DefaultParagraphFont"/>
    <w:link w:val="Heading4"/>
    <w:uiPriority w:val="9"/>
    <w:rsid w:val="00771CBF"/>
    <w:rPr>
      <w:rFonts w:ascii="Times New Roman" w:eastAsia="Times New Roman" w:hAnsi="Times New Roman" w:cs="Times New Roman"/>
      <w:b/>
      <w:bCs/>
      <w:sz w:val="24"/>
      <w:szCs w:val="24"/>
    </w:rPr>
  </w:style>
  <w:style w:type="character" w:styleId="Strong">
    <w:name w:val="Strong"/>
    <w:basedOn w:val="DefaultParagraphFont"/>
    <w:uiPriority w:val="22"/>
    <w:qFormat/>
    <w:rsid w:val="00771CBF"/>
    <w:rPr>
      <w:b/>
      <w:bCs/>
    </w:rPr>
  </w:style>
  <w:style w:type="character" w:customStyle="1" w:styleId="itemname">
    <w:name w:val="item_name"/>
    <w:basedOn w:val="DefaultParagraphFont"/>
    <w:rsid w:val="00771CBF"/>
  </w:style>
  <w:style w:type="character" w:customStyle="1" w:styleId="screenreader-only">
    <w:name w:val="screenreader-only"/>
    <w:basedOn w:val="DefaultParagraphFont"/>
    <w:rsid w:val="00771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139892">
      <w:bodyDiv w:val="1"/>
      <w:marLeft w:val="0"/>
      <w:marRight w:val="0"/>
      <w:marTop w:val="0"/>
      <w:marBottom w:val="0"/>
      <w:divBdr>
        <w:top w:val="none" w:sz="0" w:space="0" w:color="auto"/>
        <w:left w:val="none" w:sz="0" w:space="0" w:color="auto"/>
        <w:bottom w:val="none" w:sz="0" w:space="0" w:color="auto"/>
        <w:right w:val="none" w:sz="0" w:space="0" w:color="auto"/>
      </w:divBdr>
      <w:divsChild>
        <w:div w:id="1319919044">
          <w:marLeft w:val="180"/>
          <w:marRight w:val="360"/>
          <w:marTop w:val="0"/>
          <w:marBottom w:val="0"/>
          <w:divBdr>
            <w:top w:val="none" w:sz="0" w:space="0" w:color="auto"/>
            <w:left w:val="none" w:sz="0" w:space="0" w:color="auto"/>
            <w:bottom w:val="none" w:sz="0" w:space="0" w:color="auto"/>
            <w:right w:val="none" w:sz="0" w:space="0" w:color="auto"/>
          </w:divBdr>
          <w:divsChild>
            <w:div w:id="1332637934">
              <w:marLeft w:val="0"/>
              <w:marRight w:val="0"/>
              <w:marTop w:val="0"/>
              <w:marBottom w:val="0"/>
              <w:divBdr>
                <w:top w:val="none" w:sz="0" w:space="0" w:color="auto"/>
                <w:left w:val="none" w:sz="0" w:space="0" w:color="auto"/>
                <w:bottom w:val="none" w:sz="0" w:space="0" w:color="auto"/>
                <w:right w:val="none" w:sz="0" w:space="0" w:color="auto"/>
              </w:divBdr>
            </w:div>
            <w:div w:id="252859300">
              <w:marLeft w:val="0"/>
              <w:marRight w:val="0"/>
              <w:marTop w:val="0"/>
              <w:marBottom w:val="0"/>
              <w:divBdr>
                <w:top w:val="none" w:sz="0" w:space="0" w:color="auto"/>
                <w:left w:val="none" w:sz="0" w:space="0" w:color="auto"/>
                <w:bottom w:val="none" w:sz="0" w:space="0" w:color="auto"/>
                <w:right w:val="none" w:sz="0" w:space="0" w:color="auto"/>
              </w:divBdr>
            </w:div>
          </w:divsChild>
        </w:div>
        <w:div w:id="1935935094">
          <w:marLeft w:val="180"/>
          <w:marRight w:val="360"/>
          <w:marTop w:val="0"/>
          <w:marBottom w:val="0"/>
          <w:divBdr>
            <w:top w:val="none" w:sz="0" w:space="0" w:color="auto"/>
            <w:left w:val="none" w:sz="0" w:space="0" w:color="auto"/>
            <w:bottom w:val="none" w:sz="0" w:space="0" w:color="auto"/>
            <w:right w:val="none" w:sz="0" w:space="0" w:color="auto"/>
          </w:divBdr>
          <w:divsChild>
            <w:div w:id="1362390996">
              <w:marLeft w:val="0"/>
              <w:marRight w:val="0"/>
              <w:marTop w:val="0"/>
              <w:marBottom w:val="0"/>
              <w:divBdr>
                <w:top w:val="none" w:sz="0" w:space="0" w:color="auto"/>
                <w:left w:val="none" w:sz="0" w:space="0" w:color="auto"/>
                <w:bottom w:val="none" w:sz="0" w:space="0" w:color="auto"/>
                <w:right w:val="none" w:sz="0" w:space="0" w:color="auto"/>
              </w:divBdr>
            </w:div>
            <w:div w:id="1345939514">
              <w:marLeft w:val="0"/>
              <w:marRight w:val="0"/>
              <w:marTop w:val="0"/>
              <w:marBottom w:val="0"/>
              <w:divBdr>
                <w:top w:val="none" w:sz="0" w:space="0" w:color="auto"/>
                <w:left w:val="none" w:sz="0" w:space="0" w:color="auto"/>
                <w:bottom w:val="none" w:sz="0" w:space="0" w:color="auto"/>
                <w:right w:val="none" w:sz="0" w:space="0" w:color="auto"/>
              </w:divBdr>
            </w:div>
            <w:div w:id="265620110">
              <w:marLeft w:val="0"/>
              <w:marRight w:val="0"/>
              <w:marTop w:val="0"/>
              <w:marBottom w:val="0"/>
              <w:divBdr>
                <w:top w:val="none" w:sz="0" w:space="0" w:color="auto"/>
                <w:left w:val="none" w:sz="0" w:space="0" w:color="auto"/>
                <w:bottom w:val="none" w:sz="0" w:space="0" w:color="auto"/>
                <w:right w:val="none" w:sz="0" w:space="0" w:color="auto"/>
              </w:divBdr>
            </w:div>
            <w:div w:id="165263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811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learn.laccd.edu/courses/82566/modules/items/3187323" TargetMode="External"/><Relationship Id="rId3" Type="http://schemas.openxmlformats.org/officeDocument/2006/relationships/styles" Target="styles.xml"/><Relationship Id="rId7" Type="http://schemas.openxmlformats.org/officeDocument/2006/relationships/hyperlink" Target="http://bcs.bedfordstmartins.com/WebPub/history/mckayunderstanding1e/0312668872/Primary_Documents/World_History/WC89-Bagehot%20The%20Use%20of%20Conflict_ed-ka.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youtu.be/8iFQP-Ny-jk"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bcs.bedfordstmartins.com/WebPub/history/mckayunderstanding1e/0312668872/Primary_Documents/World_History/Final_WH90%20-%20F.D.%20Lugard,%20The%20Rise%20of%20Our%20East%20African%20Empire.pdf" TargetMode="External"/><Relationship Id="rId4" Type="http://schemas.openxmlformats.org/officeDocument/2006/relationships/settings" Target="settings.xml"/><Relationship Id="rId9" Type="http://schemas.openxmlformats.org/officeDocument/2006/relationships/hyperlink" Target="http://bcs.bedfordstmartins.com/WebPub/history/mckayunderstanding1e/0312668872/Primary_Documents/World_History/Final_WH88%20-%20The%20Constitution%20of%20the%20Empire%20of%20Jap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409A8-09DC-49B0-B8FF-1EB16C763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428</Words>
  <Characters>2446</Characters>
  <Application>Microsoft Office Word</Application>
  <DocSecurity>0</DocSecurity>
  <Lines>20</Lines>
  <Paragraphs>5</Paragraphs>
  <ScaleCrop>false</ScaleCrop>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Patikas-Hunter</dc:creator>
  <cp:keywords/>
  <dc:description/>
  <cp:lastModifiedBy>Rita Patikas-Hunter</cp:lastModifiedBy>
  <cp:revision>3</cp:revision>
  <dcterms:created xsi:type="dcterms:W3CDTF">2019-12-09T03:23:00Z</dcterms:created>
  <dcterms:modified xsi:type="dcterms:W3CDTF">2019-12-09T03:23:00Z</dcterms:modified>
</cp:coreProperties>
</file>